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BD" w:rsidRPr="008430A0" w:rsidRDefault="007E0EBD" w:rsidP="00395B49">
      <w:pPr>
        <w:pStyle w:val="Default"/>
        <w:rPr>
          <w:color w:val="auto"/>
        </w:rPr>
      </w:pPr>
      <w:r w:rsidRPr="00E02B8E"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1.75pt">
            <v:imagedata r:id="rId5" o:title=""/>
          </v:shape>
        </w:pict>
      </w: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1.5.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Школы.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1.6. Результаты, полученные в ходе текущего контроля успеваемости и промежуточной аттестации за зачетный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Школы, отчета о самообследовании и публикуются на его официальном сайте в установленном порядке с соблюдением положений Федерального закона от 27.07.2006 № 152-ФЗ "О персональных данных".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Школы.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1.8. Сроки промежуточной аттестации указываются в календарном учебном графике и учитываются при составлении расписания учебных занятий. Промежуточная аттестация проводится в конце учебного года. При подведении итогов годовой промежуточной аттестации вычисляется среднее арифметическое четвертных отметок и отметки за итоговую работу в конце года по каждому предмету учебного плана. Результатом промежуточной аттестации являются годовые отметки по предметам учебного плана. Отрицательные результаты текущего контроля успеваемости, а также отрицательные отметки за четверть – не является основанием отказа к допуску учащегося к годовой промежуточной аттестации. </w:t>
      </w:r>
    </w:p>
    <w:p w:rsidR="007E0EBD" w:rsidRDefault="007E0EBD" w:rsidP="00395B49">
      <w:pPr>
        <w:pStyle w:val="Default"/>
        <w:rPr>
          <w:b/>
          <w:bCs/>
          <w:color w:val="auto"/>
        </w:rPr>
      </w:pPr>
    </w:p>
    <w:p w:rsidR="007E0EBD" w:rsidRPr="008D010E" w:rsidRDefault="007E0EBD" w:rsidP="00395B49">
      <w:pPr>
        <w:pStyle w:val="Default"/>
        <w:jc w:val="center"/>
        <w:rPr>
          <w:color w:val="auto"/>
        </w:rPr>
      </w:pPr>
      <w:r w:rsidRPr="008D010E">
        <w:rPr>
          <w:b/>
          <w:bCs/>
          <w:color w:val="auto"/>
        </w:rPr>
        <w:t xml:space="preserve">2. Текущий контроль успеваемости обучающихся </w:t>
      </w:r>
    </w:p>
    <w:p w:rsidR="007E0EBD" w:rsidRDefault="007E0EBD" w:rsidP="00395B49">
      <w:pPr>
        <w:pStyle w:val="Default"/>
        <w:rPr>
          <w:color w:val="auto"/>
        </w:rPr>
      </w:pP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2.2. Текущий контроль успеваемости обучающихся осуществляется в целях: </w:t>
      </w:r>
    </w:p>
    <w:p w:rsidR="007E0EBD" w:rsidRPr="00395B49" w:rsidRDefault="007E0EBD" w:rsidP="00395B4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395B49">
        <w:rPr>
          <w:color w:val="auto"/>
        </w:rPr>
        <w:t xml:space="preserve"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</w:p>
    <w:p w:rsidR="007E0EBD" w:rsidRPr="00395B49" w:rsidRDefault="007E0EBD" w:rsidP="00395B4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395B49">
        <w:rPr>
          <w:color w:val="auto"/>
        </w:rPr>
        <w:t xml:space="preserve"> 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7E0EBD" w:rsidRDefault="007E0EBD" w:rsidP="00395B4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395B49">
        <w:rPr>
          <w:color w:val="auto"/>
        </w:rPr>
        <w:t xml:space="preserve"> предупреждения неуспеваемости.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2.3. Текущий контроль успеваемости обучающихся в Школе проводится: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>• поурочно, по</w:t>
      </w:r>
      <w:r>
        <w:rPr>
          <w:color w:val="auto"/>
        </w:rPr>
        <w:t xml:space="preserve"> темам</w:t>
      </w:r>
      <w:r w:rsidRPr="00395B49">
        <w:rPr>
          <w:color w:val="auto"/>
        </w:rPr>
        <w:t xml:space="preserve">;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по учебным четвертям и полугодиям;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в форме: диагностики (стартовой, тематической, итоговой); устных и письменных ответов; защиты проектов; и др.;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2.4. Периодичность и формы текущего контроля успеваемости обучающихся: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>2.4.1. Поурочный и по</w:t>
      </w:r>
      <w:r>
        <w:rPr>
          <w:color w:val="auto"/>
        </w:rPr>
        <w:t xml:space="preserve"> темам</w:t>
      </w:r>
      <w:r w:rsidRPr="00395B49">
        <w:rPr>
          <w:color w:val="auto"/>
        </w:rPr>
        <w:t xml:space="preserve"> контроль: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определяется педагогами Школы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указывается в рабочей программе учебных предметов, курсов, дисциплин (модулей); </w:t>
      </w:r>
    </w:p>
    <w:p w:rsidR="007E0EBD" w:rsidRPr="00395B49" w:rsidRDefault="007E0EBD" w:rsidP="00395B49">
      <w:pPr>
        <w:pStyle w:val="Default"/>
        <w:rPr>
          <w:color w:val="auto"/>
        </w:rPr>
      </w:pPr>
      <w:r>
        <w:rPr>
          <w:color w:val="auto"/>
        </w:rPr>
        <w:t>2.4.2. П</w:t>
      </w:r>
      <w:r w:rsidRPr="00395B49">
        <w:rPr>
          <w:color w:val="auto"/>
        </w:rPr>
        <w:t xml:space="preserve">о учебным четвертям и полугодиям определяется на основании результатов текущего контроля успеваемости в следующем порядке: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по четвертям – во 2-9-х классах;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>• по полугодиям – в 10–11-х класса</w:t>
      </w:r>
      <w:r>
        <w:rPr>
          <w:color w:val="auto"/>
        </w:rPr>
        <w:t>х</w:t>
      </w:r>
      <w:r w:rsidRPr="00395B49">
        <w:rPr>
          <w:color w:val="auto"/>
        </w:rPr>
        <w:t xml:space="preserve"> по всем предметам учебного плана;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2.5. Текущий контроль успеваемости обучающихся: </w:t>
      </w:r>
    </w:p>
    <w:p w:rsidR="007E0EBD" w:rsidRPr="00395B49" w:rsidRDefault="007E0EBD" w:rsidP="00395B49">
      <w:pPr>
        <w:pStyle w:val="Default"/>
        <w:rPr>
          <w:color w:val="auto"/>
        </w:rPr>
      </w:pPr>
      <w:r>
        <w:rPr>
          <w:color w:val="auto"/>
        </w:rPr>
        <w:t>2.5.1. В</w:t>
      </w:r>
      <w:r w:rsidRPr="00395B49">
        <w:rPr>
          <w:color w:val="auto"/>
        </w:rPr>
        <w:t xml:space="preserve"> 1-х классах осуществляется: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без фиксации образовательных результатов в виде отметок по 5-ти балльной шкале и использует только качественную фиксацию; </w:t>
      </w:r>
    </w:p>
    <w:p w:rsidR="007E0EBD" w:rsidRPr="00395B49" w:rsidRDefault="007E0EBD" w:rsidP="00395B49">
      <w:pPr>
        <w:pStyle w:val="Default"/>
        <w:rPr>
          <w:color w:val="auto"/>
        </w:rPr>
      </w:pPr>
      <w:r>
        <w:rPr>
          <w:color w:val="auto"/>
        </w:rPr>
        <w:t>2.5.2. В</w:t>
      </w:r>
      <w:r w:rsidRPr="00395B49">
        <w:rPr>
          <w:color w:val="auto"/>
        </w:rPr>
        <w:t xml:space="preserve">о 2–11-х классах осуществляется: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• в виде отметок по 5-ти балльной шкале по учебным предметам, курсам, (модулям):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«5» - отлично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«4» - хорошо </w:t>
      </w:r>
    </w:p>
    <w:p w:rsidR="007E0EBD" w:rsidRPr="00395B49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«3» - удовлетворительно </w:t>
      </w:r>
    </w:p>
    <w:p w:rsidR="007E0EBD" w:rsidRDefault="007E0EBD" w:rsidP="00395B49">
      <w:pPr>
        <w:pStyle w:val="Default"/>
        <w:rPr>
          <w:color w:val="auto"/>
        </w:rPr>
      </w:pPr>
      <w:r w:rsidRPr="00395B49">
        <w:rPr>
          <w:color w:val="auto"/>
        </w:rPr>
        <w:t xml:space="preserve">«2» - неудовлетворительно </w:t>
      </w:r>
    </w:p>
    <w:p w:rsidR="007E0EBD" w:rsidRDefault="007E0EBD" w:rsidP="00395B49">
      <w:pPr>
        <w:pStyle w:val="Default"/>
        <w:rPr>
          <w:sz w:val="23"/>
          <w:szCs w:val="23"/>
        </w:rPr>
      </w:pPr>
    </w:p>
    <w:p w:rsidR="007E0EBD" w:rsidRDefault="007E0EBD" w:rsidP="00395B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Перевод отметки в пятибалльную шкалу осуществляется по схеме:</w:t>
      </w:r>
    </w:p>
    <w:p w:rsidR="007E0EBD" w:rsidRDefault="007E0EBD" w:rsidP="00395B49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E0EBD" w:rsidRPr="00B246E7" w:rsidTr="00B246E7">
        <w:tc>
          <w:tcPr>
            <w:tcW w:w="3190" w:type="dxa"/>
          </w:tcPr>
          <w:tbl>
            <w:tblPr>
              <w:tblW w:w="0" w:type="auto"/>
              <w:tblLook w:val="0000"/>
            </w:tblPr>
            <w:tblGrid>
              <w:gridCol w:w="2516"/>
            </w:tblGrid>
            <w:tr w:rsidR="007E0EBD" w:rsidRPr="00B246E7">
              <w:trPr>
                <w:trHeight w:val="107"/>
              </w:trPr>
              <w:tc>
                <w:tcPr>
                  <w:tcW w:w="0" w:type="auto"/>
                </w:tcPr>
                <w:p w:rsidR="007E0EBD" w:rsidRPr="00B246E7" w:rsidRDefault="007E0EBD" w:rsidP="00395B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B246E7">
                    <w:tab/>
                  </w:r>
                  <w:r w:rsidRPr="00B246E7">
                    <w:rPr>
                      <w:rFonts w:ascii="Times New Roman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% выполнения </w:t>
                  </w:r>
                </w:p>
              </w:tc>
            </w:tr>
          </w:tbl>
          <w:p w:rsidR="007E0EBD" w:rsidRPr="00B246E7" w:rsidRDefault="007E0EBD" w:rsidP="00B246E7">
            <w:pPr>
              <w:pStyle w:val="Default"/>
              <w:tabs>
                <w:tab w:val="left" w:pos="975"/>
              </w:tabs>
              <w:rPr>
                <w:color w:val="auto"/>
              </w:rPr>
            </w:pPr>
          </w:p>
        </w:tc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rPr>
                <w:b/>
                <w:bCs/>
              </w:rPr>
              <w:t>Уровень успешности</w:t>
            </w:r>
          </w:p>
        </w:tc>
        <w:tc>
          <w:tcPr>
            <w:tcW w:w="3191" w:type="dxa"/>
          </w:tcPr>
          <w:p w:rsidR="007E0EBD" w:rsidRPr="00B246E7" w:rsidRDefault="007E0EBD">
            <w:pPr>
              <w:pStyle w:val="Default"/>
              <w:rPr>
                <w:sz w:val="23"/>
                <w:szCs w:val="23"/>
              </w:rPr>
            </w:pPr>
            <w:r w:rsidRPr="00B246E7">
              <w:rPr>
                <w:b/>
                <w:bCs/>
                <w:sz w:val="23"/>
                <w:szCs w:val="23"/>
              </w:rPr>
              <w:t xml:space="preserve">Отметка </w:t>
            </w:r>
          </w:p>
        </w:tc>
      </w:tr>
      <w:tr w:rsidR="007E0EBD" w:rsidRPr="00B246E7" w:rsidTr="00B246E7"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90 – 100%</w:t>
            </w:r>
          </w:p>
        </w:tc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высокий</w:t>
            </w:r>
          </w:p>
        </w:tc>
        <w:tc>
          <w:tcPr>
            <w:tcW w:w="3191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«5» </w:t>
            </w:r>
          </w:p>
        </w:tc>
      </w:tr>
      <w:tr w:rsidR="007E0EBD" w:rsidRPr="00B246E7" w:rsidTr="00B246E7"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70 – 89%</w:t>
            </w:r>
          </w:p>
        </w:tc>
        <w:tc>
          <w:tcPr>
            <w:tcW w:w="3190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повышенный </w:t>
            </w:r>
          </w:p>
        </w:tc>
        <w:tc>
          <w:tcPr>
            <w:tcW w:w="3191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«4» </w:t>
            </w:r>
          </w:p>
        </w:tc>
      </w:tr>
      <w:tr w:rsidR="007E0EBD" w:rsidRPr="00B246E7" w:rsidTr="00B246E7"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50 – 69%</w:t>
            </w:r>
          </w:p>
        </w:tc>
        <w:tc>
          <w:tcPr>
            <w:tcW w:w="3190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базовый</w:t>
            </w:r>
          </w:p>
        </w:tc>
        <w:tc>
          <w:tcPr>
            <w:tcW w:w="3191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«3» </w:t>
            </w:r>
          </w:p>
        </w:tc>
      </w:tr>
      <w:tr w:rsidR="007E0EBD" w:rsidRPr="00B246E7" w:rsidTr="00B246E7">
        <w:tc>
          <w:tcPr>
            <w:tcW w:w="3190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Менее 50% </w:t>
            </w:r>
          </w:p>
        </w:tc>
        <w:tc>
          <w:tcPr>
            <w:tcW w:w="3190" w:type="dxa"/>
          </w:tcPr>
          <w:p w:rsidR="007E0EBD" w:rsidRPr="00B246E7" w:rsidRDefault="007E0EBD" w:rsidP="00395B49">
            <w:pPr>
              <w:pStyle w:val="Default"/>
            </w:pPr>
            <w:r w:rsidRPr="00B246E7">
              <w:t xml:space="preserve">недопустимый </w:t>
            </w:r>
          </w:p>
        </w:tc>
        <w:tc>
          <w:tcPr>
            <w:tcW w:w="3191" w:type="dxa"/>
          </w:tcPr>
          <w:p w:rsidR="007E0EBD" w:rsidRPr="00B246E7" w:rsidRDefault="007E0EBD" w:rsidP="00395B49">
            <w:pPr>
              <w:pStyle w:val="Default"/>
              <w:rPr>
                <w:color w:val="auto"/>
              </w:rPr>
            </w:pPr>
            <w:r w:rsidRPr="00B246E7">
              <w:t>«2»</w:t>
            </w:r>
          </w:p>
        </w:tc>
      </w:tr>
    </w:tbl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76F6">
        <w:rPr>
          <w:rFonts w:ascii="Times New Roman" w:hAnsi="Times New Roman"/>
          <w:sz w:val="24"/>
          <w:szCs w:val="24"/>
        </w:rPr>
        <w:t>• безотметочно («зачтено», «осв») по ОРКСЭ, элективным курсам, дисциплинам (модулям), курсам по выбору участников образовательных отношений.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2.5.3. За устный и письменный ответ отметка выставляется учителем и заносится в дневник обучающегося, в классный журнал, ЭОС «Дневник.Ру в соответствии с Порядком ведения школьного журнала.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2.5.4.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и полученные результаты учитываются при выставлении четвертных, полугодовых отметок;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2.5.5.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2.5.6. Текущий контроль в рамках внеурочной деятельности определятся ее моделью, формой организации занятий, особенностями выбранного направления и Положением о внеурочной деятельности Школы.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>2.5.7. Для повышения образовательных результатов, сопровождения обучающихся «группы риска», улучшения показателей внешних мониторингов, оценивание обучающихся осуществляется в соответствии с системой оценивания в МБОУ «</w:t>
      </w:r>
      <w:r>
        <w:rPr>
          <w:rFonts w:ascii="Times New Roman" w:hAnsi="Times New Roman"/>
          <w:color w:val="000000"/>
          <w:sz w:val="24"/>
          <w:szCs w:val="24"/>
        </w:rPr>
        <w:t xml:space="preserve">Боголюбовская </w:t>
      </w:r>
      <w:r w:rsidRPr="00395B49">
        <w:rPr>
          <w:rFonts w:ascii="Times New Roman" w:hAnsi="Times New Roman"/>
          <w:color w:val="000000"/>
          <w:sz w:val="24"/>
          <w:szCs w:val="24"/>
        </w:rPr>
        <w:t xml:space="preserve"> СОШ»: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- после изучения определенного рабочей программой количества часов раздела (темы), проводится оценка достижения обучающимися определенных результатов по данной теме в форме контрольных, проверочных, тестовых, самостоятельных работ и выставляется тематическая отметка за контроль по теме;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5B49">
        <w:rPr>
          <w:rFonts w:ascii="Times New Roman" w:hAnsi="Times New Roman"/>
          <w:color w:val="000000"/>
          <w:sz w:val="24"/>
          <w:szCs w:val="24"/>
        </w:rPr>
        <w:t xml:space="preserve">- итоговые отметки за каждый зачетный период (четверть, полугодие) выставляются на основании среднего балла и средне-тематической отметки путем вычисления среднего арифметического с округлением до целого числа по правилу: 3,5; 3,6 = 3; 3,7 = 4 и т.д.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- по завершении изучения учебного предмета, проводится итоговый контроль по всем предметам учебного плана. Отметка за итоговый контроль выставляется отдельной отметкой от четвертных и полугодовых отметок. Отметка за год выставляется на основании четвертных и итоговой работы во 2-9-х классах, полугодовых и итоговой работы в 10-11-х классах с округлением до целого числа по правилу математического округления.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2.6.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2.7.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письменной работы (тест, диктант, изложение, сочинение, реферат, эссе, контрольные, проверочные, самостоятельные, лабораторные и практические работы);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устного ответа, в том числе в форме опроса, защиты проекта, реферата или творческой работы, работы на семинаре, коллоквиуме, практикуме;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диагностики образовательных достижений обучающихся (стартовой, промежуточной, итоговой);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иных формах, предусмотренных учебным планом (индивидуальным учебным планом).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2.8.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 (русский)», а вторая по учебному предмету «Литературное чтение» («Литература») или «Литературное чтение на родном языке (русском)» («Родная литература (русская)»).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2.9. В целях создания условий, отвечающих физиологическим особенностям учащихся, не допускается проведение текущего контроля успеваемости: </w:t>
      </w:r>
    </w:p>
    <w:p w:rsidR="007E0EBD" w:rsidRPr="00395B49" w:rsidRDefault="007E0EBD" w:rsidP="00395B49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в первый учебный день после каникул для всех обучающихся школы; </w:t>
      </w:r>
    </w:p>
    <w:p w:rsidR="007E0EBD" w:rsidRPr="00395B49" w:rsidRDefault="007E0EBD" w:rsidP="00395B49">
      <w:pPr>
        <w:autoSpaceDE w:val="0"/>
        <w:autoSpaceDN w:val="0"/>
        <w:adjustRightInd w:val="0"/>
        <w:spacing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в первый учебный день после длительного пропуска занятий для обучающихся, не посещавших занятия по уважительной причине;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на первом и последнем уроках, за исключением тех уроков, которые проводятся один раз в неделю.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Не допускается проведение: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контрольных работ чаще одного раза в две с половиной недели по каждому учебному предмету в одной параллели;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более одной контрольной работы в день для одного класса.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>2.10.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</w:t>
      </w:r>
      <w:r>
        <w:rPr>
          <w:rFonts w:ascii="Times New Roman" w:hAnsi="Times New Roman"/>
          <w:sz w:val="24"/>
          <w:szCs w:val="24"/>
        </w:rPr>
        <w:t>тся в журнале обучения на дому или в электронном журнале.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2.11.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EBD" w:rsidRPr="002F3621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21">
        <w:rPr>
          <w:rFonts w:ascii="Times New Roman" w:hAnsi="Times New Roman"/>
          <w:b/>
          <w:bCs/>
          <w:sz w:val="24"/>
          <w:szCs w:val="24"/>
        </w:rPr>
        <w:t xml:space="preserve">3. Промежуточная аттестация обучающихся </w:t>
      </w:r>
    </w:p>
    <w:p w:rsidR="007E0EBD" w:rsidRPr="002F3621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3.1.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программой, определение степени освоения обучающимися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3.2. Промежуточную аттестацию в Школе: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В</w:t>
      </w:r>
      <w:r w:rsidRPr="00395B49">
        <w:rPr>
          <w:rFonts w:ascii="Times New Roman" w:hAnsi="Times New Roman"/>
          <w:sz w:val="24"/>
          <w:szCs w:val="24"/>
        </w:rPr>
        <w:t xml:space="preserve">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и программы среднего общего образования во всех формах обучения; а также обучающиеся, осваивающие образовательные программы Школы по индивидуальным учебным планам.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П</w:t>
      </w:r>
      <w:r w:rsidRPr="00395B49">
        <w:rPr>
          <w:rFonts w:ascii="Times New Roman" w:hAnsi="Times New Roman"/>
          <w:sz w:val="24"/>
          <w:szCs w:val="24"/>
        </w:rPr>
        <w:t xml:space="preserve">роходят по заявлению родителей (законных представителей) обучающиеся, осваивающие основные общеобразовательные программы: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в форме самообразования (далее – экстерны) обучающиеся среднего общего образования.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3.3. Промежуточная аттестация обучающихся проводится: </w:t>
      </w:r>
    </w:p>
    <w:p w:rsidR="007E0EBD" w:rsidRPr="00395B49" w:rsidRDefault="007E0EBD" w:rsidP="00395B49">
      <w:pPr>
        <w:autoSpaceDE w:val="0"/>
        <w:autoSpaceDN w:val="0"/>
        <w:adjustRightInd w:val="0"/>
        <w:spacing w:after="4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в сроки, установленные календарным учебным графиком соответствующей образовательной программы;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по контрольно-измерительным материалам, разработанным учителями до 01.09. учебного года и являющимися приложением к рабочей программе по предмету, согласованным </w:t>
      </w:r>
      <w:r>
        <w:rPr>
          <w:rFonts w:ascii="Times New Roman" w:hAnsi="Times New Roman"/>
          <w:sz w:val="24"/>
          <w:szCs w:val="24"/>
        </w:rPr>
        <w:t>педагогическим</w:t>
      </w:r>
      <w:r w:rsidRPr="00395B49">
        <w:rPr>
          <w:rFonts w:ascii="Times New Roman" w:hAnsi="Times New Roman"/>
          <w:sz w:val="24"/>
          <w:szCs w:val="24"/>
        </w:rPr>
        <w:t xml:space="preserve"> советом школы и утвержденными приказом руководителя (итоговый контр</w:t>
      </w:r>
      <w:r>
        <w:rPr>
          <w:rFonts w:ascii="Times New Roman" w:hAnsi="Times New Roman"/>
          <w:sz w:val="24"/>
          <w:szCs w:val="24"/>
        </w:rPr>
        <w:t>оль по предмету за учебный год), также берутся за основу КИМ ВПР.</w:t>
      </w:r>
      <w:r w:rsidRPr="00395B49">
        <w:rPr>
          <w:rFonts w:ascii="Times New Roman" w:hAnsi="Times New Roman"/>
          <w:sz w:val="24"/>
          <w:szCs w:val="24"/>
        </w:rPr>
        <w:t xml:space="preserve">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Формами проведения промежуточной аттестации во 2-11 классах являются: контрольная работа, диктант, изложение  с разработкой плана и его содержания, сочинение  или изложение с творческим заданием, тест, ВПР и др.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395B49">
        <w:rPr>
          <w:rFonts w:ascii="Times New Roman" w:hAnsi="Times New Roman"/>
          <w:sz w:val="24"/>
          <w:szCs w:val="24"/>
        </w:rPr>
        <w:t xml:space="preserve">. Промежуточная аттестация обучающихся осуществляется педагогическим работником, реализующим соответствующую часть образовательной программы.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395B49">
        <w:rPr>
          <w:rFonts w:ascii="Times New Roman" w:hAnsi="Times New Roman"/>
          <w:sz w:val="24"/>
          <w:szCs w:val="24"/>
        </w:rPr>
        <w:t xml:space="preserve">. 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руководителя Школы в течение одной недели с момента непрохождения обучающимся промежуточной аттестации. </w:t>
      </w:r>
    </w:p>
    <w:p w:rsidR="007E0EBD" w:rsidRPr="00395B49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Pr="00395B49">
        <w:rPr>
          <w:rFonts w:ascii="Times New Roman" w:hAnsi="Times New Roman"/>
          <w:sz w:val="24"/>
          <w:szCs w:val="24"/>
        </w:rPr>
        <w:t xml:space="preserve">. Во исполнение пункта 3.5. настоящего Положения уважительными причинами признаются: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болезнь обучающегося, подтвержденная соответствующей справкой медицинской организации;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трагические обстоятельства семейного характера;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395B49">
        <w:rPr>
          <w:rFonts w:ascii="Times New Roman" w:hAnsi="Times New Roman"/>
          <w:sz w:val="24"/>
          <w:szCs w:val="24"/>
        </w:rPr>
        <w:t xml:space="preserve">. Обучающиеся, заболевшие в период проведения промежуточной аттестации, могут: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 пройти промежуточную аттестацию в дополнительные сроки до окончания учебного года, определяемые графиком образовательного процесса и предназначенные для пересдачи академических задолженностей, определенные приказом директора школы;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быть переведены в следующий класс условно, с последующей сдачей академических задолженностей.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395B49">
        <w:rPr>
          <w:rFonts w:ascii="Times New Roman" w:hAnsi="Times New Roman"/>
          <w:sz w:val="24"/>
          <w:szCs w:val="24"/>
        </w:rPr>
        <w:t>. В 1-м классе контроль освоения первоклассниками предметов учебного плана осуществляется в формах, которые не предполагают выставления отметок, без балльного оценивания, при оценивании применяются: встроенное педагогическое наблюдение; условные шкалы; «ли</w:t>
      </w:r>
      <w:r>
        <w:rPr>
          <w:rFonts w:ascii="Times New Roman" w:hAnsi="Times New Roman"/>
          <w:sz w:val="24"/>
          <w:szCs w:val="24"/>
        </w:rPr>
        <w:t>сты индивидуальных достижений».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395B49">
        <w:rPr>
          <w:rFonts w:ascii="Times New Roman" w:hAnsi="Times New Roman"/>
          <w:sz w:val="24"/>
          <w:szCs w:val="24"/>
        </w:rPr>
        <w:t>. Особенности годовой промеж</w:t>
      </w:r>
      <w:r>
        <w:rPr>
          <w:rFonts w:ascii="Times New Roman" w:hAnsi="Times New Roman"/>
          <w:sz w:val="24"/>
          <w:szCs w:val="24"/>
        </w:rPr>
        <w:t>уточной аттестации в 9 классе: г</w:t>
      </w:r>
      <w:r w:rsidRPr="00395B49">
        <w:rPr>
          <w:rFonts w:ascii="Times New Roman" w:hAnsi="Times New Roman"/>
          <w:sz w:val="24"/>
          <w:szCs w:val="24"/>
        </w:rPr>
        <w:t xml:space="preserve">одовая отметка по предмету, который подлежит обязательной сдаче на ГИА-9, учитывается при выставлении итоговой отметки. Итоговую отметку рассчитывают как среднее арифметическое годовых и экзаменационных отметок в рамках ГИА-9. В отношении предметов, по которым обучающийся не сдает экзамен, в качестве итоговой отметки используют годовую отметку за последний год обучения по предмету, то есть за 9-й класс или за класс, в котором обучение по предмету завершилось.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395B49">
        <w:rPr>
          <w:rFonts w:ascii="Times New Roman" w:hAnsi="Times New Roman"/>
          <w:sz w:val="24"/>
          <w:szCs w:val="24"/>
        </w:rPr>
        <w:t xml:space="preserve">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до 10 апреля текущего года посредством размещения на информационном стенде в учебном кабинете, на официальном сайте Школы.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Pr="00395B49">
        <w:rPr>
          <w:rFonts w:ascii="Times New Roman" w:hAnsi="Times New Roman"/>
          <w:sz w:val="24"/>
          <w:szCs w:val="24"/>
        </w:rPr>
        <w:t xml:space="preserve">. Промежуточная аттестация экстернов проводится в соответствии с порядком, установленным настоящим Положением (раздел 7).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Pr="00395B49">
        <w:rPr>
          <w:rFonts w:ascii="Times New Roman" w:hAnsi="Times New Roman"/>
          <w:sz w:val="24"/>
          <w:szCs w:val="24"/>
        </w:rPr>
        <w:t xml:space="preserve">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итоговой контрольной работы, выставляются всем обучающимся школы в журнал успеваемости целыми числами в соответствии с правилами математического округления.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395B49">
        <w:rPr>
          <w:rFonts w:ascii="Times New Roman" w:hAnsi="Times New Roman"/>
          <w:sz w:val="24"/>
          <w:szCs w:val="24"/>
        </w:rPr>
        <w:t xml:space="preserve">. Промежуточная аттестация по курсам внеурочной деятельности определяется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 </w:t>
      </w:r>
    </w:p>
    <w:p w:rsidR="007E0EBD" w:rsidRPr="00395B49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Pr="00395B49">
        <w:rPr>
          <w:rFonts w:ascii="Times New Roman" w:hAnsi="Times New Roman"/>
          <w:sz w:val="24"/>
          <w:szCs w:val="24"/>
        </w:rPr>
        <w:t xml:space="preserve">. 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проведение: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контрольных работ чаще одного раза в две с половиной недели по каждому учебному предмету в одной параллели;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более одной контрольной работы в день для одного класса.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Pr="00937E92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92">
        <w:rPr>
          <w:rFonts w:ascii="Times New Roman" w:hAnsi="Times New Roman"/>
          <w:b/>
          <w:bCs/>
          <w:sz w:val="24"/>
          <w:szCs w:val="24"/>
        </w:rPr>
        <w:t xml:space="preserve">4. Результаты промежуточной аттестации обучающихся 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4.1. Результатом промежуточной аттестации обучающихся является годовая отметка по предмету.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4.2.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4.3. 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 Условный перевод в следующий класс – это перевод обучающихся,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>4.4. Ликвидировать академическую задолженность ученик может два раза в пределах одного года с момента ее образования в сроки, которые определит ОО (ч. 5 ст. 58 Закона от 29 декабря 2012 г. № 273-ФЗ). При исчислении года исключается период болезни. На период повторной ликвидации академической задолженности по предметам учебного плана обучающимся аттестационной комиссией, в количестве не менее 3-х человек, включающей представителя администрации ОО, учителя – предметника данного класса и ассистента из числа педагогов той же предметной области, утвержден</w:t>
      </w:r>
      <w:r>
        <w:rPr>
          <w:rFonts w:ascii="Times New Roman" w:hAnsi="Times New Roman"/>
          <w:sz w:val="24"/>
          <w:szCs w:val="24"/>
        </w:rPr>
        <w:t>ной приказом руководителя Школы.</w:t>
      </w:r>
      <w:r w:rsidRPr="00395B49">
        <w:rPr>
          <w:rFonts w:ascii="Times New Roman" w:hAnsi="Times New Roman"/>
          <w:sz w:val="24"/>
          <w:szCs w:val="24"/>
        </w:rPr>
        <w:t xml:space="preserve">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4.5. Сведения о результатах промежуточной аттестации доводятся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дневника обучающегося.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4.6.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EBD" w:rsidRPr="00937E92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92">
        <w:rPr>
          <w:rFonts w:ascii="Times New Roman" w:hAnsi="Times New Roman"/>
          <w:b/>
          <w:bCs/>
          <w:sz w:val="24"/>
          <w:szCs w:val="24"/>
        </w:rPr>
        <w:t xml:space="preserve">5. Ликвидация академической задолженности обучающимися </w:t>
      </w:r>
    </w:p>
    <w:p w:rsidR="007E0EBD" w:rsidRPr="009776F6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5.1. Права, обязанности участников образовательных отношений по ликвидации академической задолженности: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О</w:t>
      </w:r>
      <w:r w:rsidRPr="00395B49">
        <w:rPr>
          <w:rFonts w:ascii="Times New Roman" w:hAnsi="Times New Roman"/>
          <w:sz w:val="24"/>
          <w:szCs w:val="24"/>
        </w:rPr>
        <w:t xml:space="preserve">бучающиеся обязаны ликвидировать академическую задолженность по учебным предметам, курсам, дисциплинам (модулям) предыдущего учебного года в пределах одного года в сроки, установленные приказом руководителя Школы;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О</w:t>
      </w:r>
      <w:r w:rsidRPr="00395B49">
        <w:rPr>
          <w:rFonts w:ascii="Times New Roman" w:hAnsi="Times New Roman"/>
          <w:sz w:val="24"/>
          <w:szCs w:val="24"/>
        </w:rPr>
        <w:t xml:space="preserve">бучающиеся имеют право: </w:t>
      </w:r>
    </w:p>
    <w:p w:rsidR="007E0EBD" w:rsidRPr="00395B49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получать консультации по учебным предметам, курсам, дисциплинам (модулям);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>• получать информацию о сроках и датах работы комиссий по сдаче академических задолженностей;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 • получать консультативную помощь педагога-психолога;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О</w:t>
      </w:r>
      <w:r w:rsidRPr="00395B49">
        <w:rPr>
          <w:rFonts w:ascii="Times New Roman" w:hAnsi="Times New Roman"/>
          <w:sz w:val="24"/>
          <w:szCs w:val="24"/>
        </w:rPr>
        <w:t xml:space="preserve">бщеобразовательная организация при организации и проведении промежуточной аттестации обучающихся обязана: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создать условия обучающимся для ликвидации академических задолженностей;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обеспечить контроль за своевременностью ликвидации академических задолженностей;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создать комиссию для проведения сдачи академических задолженностей (промежуточной аттестации обучающихся во второй раз);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Р</w:t>
      </w:r>
      <w:r w:rsidRPr="00395B49">
        <w:rPr>
          <w:rFonts w:ascii="Times New Roman" w:hAnsi="Times New Roman"/>
          <w:sz w:val="24"/>
          <w:szCs w:val="24"/>
        </w:rPr>
        <w:t xml:space="preserve">одители (законные представители) обучающихся обязаны: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создать условия обучающемуся для ликвидации академической задолженности;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обеспечить контроль за своевременностью ликвидации обучающимся академической задолженности;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нести ответственность за ликвидацию обучающимся академической задолженности в сроки, определенные школой для ликвидации академической задолженности.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5.2. Для проведения промежуточной аттестации во второй раз в Школе создается соответствующая комиссия: </w:t>
      </w:r>
    </w:p>
    <w:p w:rsidR="007E0EBD" w:rsidRPr="00395B49" w:rsidRDefault="007E0EBD" w:rsidP="00395B49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комиссия формируется по предметному принципу;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95B49">
        <w:rPr>
          <w:rFonts w:ascii="Times New Roman" w:hAnsi="Times New Roman"/>
          <w:sz w:val="24"/>
          <w:szCs w:val="24"/>
        </w:rPr>
        <w:t xml:space="preserve"> количественный и персональный состав предметной комиссии определяется приказом руководителя Школы. В комиссию входит не менее трех человек.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5.3. Решение комиссии оформляется протоколом промежуточной аттестации обучающихся по учебному предмету, курсу, дисциплине (модулю).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5.4. Обучающиеся, не ликвидировавшие академическую задолженность по общеобразовательным программам соответствующего уровня общего образования в сроки, определенные ОО для ликвидации академической задолженности, по усмотрению их родителей (законных представителей) и на основании заявления могут быть: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оставлены на повторное обучение;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переведены на обучение по адаптированным основным образовательным программам в соответствии с рекомендациями психолого-медико-педагогической комиссии;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•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Школы;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EBD" w:rsidRPr="00937E92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92">
        <w:rPr>
          <w:rFonts w:ascii="Times New Roman" w:hAnsi="Times New Roman"/>
          <w:b/>
          <w:bCs/>
          <w:sz w:val="24"/>
          <w:szCs w:val="24"/>
        </w:rPr>
        <w:t xml:space="preserve">6.Повторное обучение обучающихся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6.1. Обучающиеся могут быть оставлены на повторное обучение при условии наличия не ликвидированных в установленные сроки академических задолженностей. </w:t>
      </w:r>
    </w:p>
    <w:p w:rsidR="007E0EBD" w:rsidRPr="00395B49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>6.2. Обучающиеся 1– го класса могут быть оставлены на повторный год обучения в соответствии с рекомендациями психолого - медико-педагогической комиссии и заявления родителей (законных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 w:rsidRPr="00395B49">
        <w:rPr>
          <w:rFonts w:ascii="Times New Roman" w:hAnsi="Times New Roman"/>
          <w:sz w:val="24"/>
          <w:szCs w:val="24"/>
        </w:rPr>
        <w:t xml:space="preserve">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395B49">
        <w:rPr>
          <w:rFonts w:ascii="Times New Roman" w:hAnsi="Times New Roman"/>
          <w:sz w:val="24"/>
          <w:szCs w:val="24"/>
        </w:rPr>
        <w:t xml:space="preserve">.1. Контроль успеваемости обучающихся, оставленных на повторное обучение, проводится педагогическим работником в общем порядке.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0EBD" w:rsidRPr="00937E92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E92">
        <w:rPr>
          <w:rFonts w:ascii="Times New Roman" w:hAnsi="Times New Roman"/>
          <w:b/>
          <w:bCs/>
          <w:sz w:val="24"/>
          <w:szCs w:val="24"/>
        </w:rPr>
        <w:t xml:space="preserve">7. Промежуточная аттестация экстернов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школе.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7.3. Экстерны при прохождении промежуточной аттестации пользуются академическими правами обучающихся.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 </w:t>
      </w:r>
    </w:p>
    <w:p w:rsidR="007E0EBD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7.10.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 </w:t>
      </w:r>
    </w:p>
    <w:p w:rsidR="007E0EBD" w:rsidRPr="00395B49" w:rsidRDefault="007E0EBD" w:rsidP="009776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7.11.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0EBD" w:rsidRPr="005706A2" w:rsidRDefault="007E0EBD" w:rsidP="00977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6A2">
        <w:rPr>
          <w:rFonts w:ascii="Times New Roman" w:hAnsi="Times New Roman"/>
          <w:b/>
          <w:bCs/>
          <w:sz w:val="24"/>
          <w:szCs w:val="24"/>
        </w:rPr>
        <w:t xml:space="preserve">8. Порядок внесения изменений и (или) дополнений в Положение </w:t>
      </w:r>
    </w:p>
    <w:p w:rsidR="007E0EBD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8.1. Инициатива внесения изменений и (или) дополнений в настоящее Положение может исходить от органов коллегиального управления, обучающихся, родителей, администрации ОО.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8.2. Изменения и (или) 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органов. </w:t>
      </w:r>
    </w:p>
    <w:p w:rsidR="007E0EBD" w:rsidRPr="00395B49" w:rsidRDefault="007E0EBD" w:rsidP="0039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95B49">
        <w:rPr>
          <w:rFonts w:ascii="Times New Roman" w:hAnsi="Times New Roman"/>
          <w:sz w:val="24"/>
          <w:szCs w:val="24"/>
        </w:rPr>
        <w:t xml:space="preserve">8.3. Изменения в настоящее Положение вносятся в случае их одобрения органами, указанными в п. 8.1., и утверждаются приказом руководителя ОО. </w:t>
      </w:r>
    </w:p>
    <w:p w:rsidR="007E0EBD" w:rsidRPr="00395B49" w:rsidRDefault="007E0EBD" w:rsidP="00395B49">
      <w:bookmarkStart w:id="0" w:name="_GoBack"/>
      <w:bookmarkEnd w:id="0"/>
      <w:r w:rsidRPr="00395B49">
        <w:rPr>
          <w:rFonts w:ascii="Times New Roman" w:hAnsi="Times New Roman"/>
          <w:sz w:val="24"/>
          <w:szCs w:val="24"/>
        </w:rPr>
        <w:t>8.4. Данное Положение вступает в силу с 01.09.2022 года</w:t>
      </w:r>
    </w:p>
    <w:sectPr w:rsidR="007E0EBD" w:rsidRPr="00395B49" w:rsidSect="001D2E7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958A75"/>
    <w:multiLevelType w:val="hybridMultilevel"/>
    <w:tmpl w:val="FD75D60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8943EB4"/>
    <w:multiLevelType w:val="hybridMultilevel"/>
    <w:tmpl w:val="976643E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6C85BC2"/>
    <w:multiLevelType w:val="hybridMultilevel"/>
    <w:tmpl w:val="A9D99A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E0E6204"/>
    <w:multiLevelType w:val="hybridMultilevel"/>
    <w:tmpl w:val="73EB867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26A5943"/>
    <w:multiLevelType w:val="hybridMultilevel"/>
    <w:tmpl w:val="F956E3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61995CB"/>
    <w:multiLevelType w:val="hybridMultilevel"/>
    <w:tmpl w:val="584A3D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18BF208"/>
    <w:multiLevelType w:val="hybridMultilevel"/>
    <w:tmpl w:val="FCED07D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5FFB9F9"/>
    <w:multiLevelType w:val="hybridMultilevel"/>
    <w:tmpl w:val="501C096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5C63F8FD"/>
    <w:multiLevelType w:val="hybridMultilevel"/>
    <w:tmpl w:val="0841723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6DB3D75E"/>
    <w:multiLevelType w:val="hybridMultilevel"/>
    <w:tmpl w:val="2BB2EDB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29809B6"/>
    <w:multiLevelType w:val="hybridMultilevel"/>
    <w:tmpl w:val="87E4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E8D"/>
    <w:rsid w:val="000D7629"/>
    <w:rsid w:val="001C6358"/>
    <w:rsid w:val="001D2E7D"/>
    <w:rsid w:val="002F3621"/>
    <w:rsid w:val="00337B77"/>
    <w:rsid w:val="0037517C"/>
    <w:rsid w:val="00395B49"/>
    <w:rsid w:val="003D7FF7"/>
    <w:rsid w:val="00552C42"/>
    <w:rsid w:val="005706A2"/>
    <w:rsid w:val="00695277"/>
    <w:rsid w:val="007E0EBD"/>
    <w:rsid w:val="008430A0"/>
    <w:rsid w:val="00867CAD"/>
    <w:rsid w:val="00886BC7"/>
    <w:rsid w:val="008D010E"/>
    <w:rsid w:val="0092230D"/>
    <w:rsid w:val="00937E92"/>
    <w:rsid w:val="0095372F"/>
    <w:rsid w:val="009776F6"/>
    <w:rsid w:val="00A6173B"/>
    <w:rsid w:val="00AA66C2"/>
    <w:rsid w:val="00B02364"/>
    <w:rsid w:val="00B2426E"/>
    <w:rsid w:val="00B246E7"/>
    <w:rsid w:val="00BA7DE4"/>
    <w:rsid w:val="00BD2426"/>
    <w:rsid w:val="00BD2E8D"/>
    <w:rsid w:val="00C00A56"/>
    <w:rsid w:val="00E02B8E"/>
    <w:rsid w:val="00FE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95B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395B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8</Pages>
  <Words>3595</Words>
  <Characters>20493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2022-06-09T08:28:00Z</cp:lastPrinted>
  <dcterms:created xsi:type="dcterms:W3CDTF">2022-06-09T05:06:00Z</dcterms:created>
  <dcterms:modified xsi:type="dcterms:W3CDTF">2022-10-18T09:07:00Z</dcterms:modified>
</cp:coreProperties>
</file>